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F2F1" w14:textId="77777777" w:rsidR="00B531A9" w:rsidRDefault="00B531A9" w:rsidP="00B531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</w:pPr>
    </w:p>
    <w:p w14:paraId="52F5DC5A" w14:textId="7A906B4A" w:rsidR="00BB1C97" w:rsidRPr="00B531A9" w:rsidRDefault="00B531A9" w:rsidP="00B531A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32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  <w:t>PATIENT INSTRUCTIONS FOR SPIROMETRY ± FENO TESTING</w:t>
      </w:r>
    </w:p>
    <w:p w14:paraId="3D135DBC" w14:textId="69F5AE28" w:rsidR="00BB1C97" w:rsidRDefault="00BB1C97" w:rsidP="00B531A9">
      <w:pPr>
        <w:pBdr>
          <w:bottom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112733C3" w14:textId="15A635C4" w:rsidR="00B531A9" w:rsidRDefault="00B531A9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24696690" w14:textId="77777777" w:rsidR="00B531A9" w:rsidRPr="00B531A9" w:rsidRDefault="00B531A9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2AFFC47F" w14:textId="307D524B" w:rsidR="00BB1C97" w:rsidRPr="00B531A9" w:rsidRDefault="00BB1C97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An appointment has been made for you to attend </w:t>
      </w:r>
      <w:r w:rsid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the </w:t>
      </w:r>
      <w:r w:rsidR="00B531A9"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Tasmanian Lung Centre </w:t>
      </w:r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for spirometry ± </w:t>
      </w:r>
      <w:proofErr w:type="spellStart"/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FeNO</w:t>
      </w:r>
      <w:proofErr w:type="spellEnd"/>
      <w:r w:rsid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.</w:t>
      </w:r>
    </w:p>
    <w:p w14:paraId="312215C1" w14:textId="77777777" w:rsidR="00BB1C97" w:rsidRPr="00B531A9" w:rsidRDefault="00BB1C97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  </w:t>
      </w:r>
    </w:p>
    <w:p w14:paraId="03A949E2" w14:textId="77777777" w:rsidR="00BB1C97" w:rsidRPr="00B531A9" w:rsidRDefault="00BB1C97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4B3B4566" w14:textId="77777777" w:rsidR="00B531A9" w:rsidRDefault="00BB1C97" w:rsidP="00B531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Instructions for Patient</w:t>
      </w:r>
    </w:p>
    <w:p w14:paraId="1084227E" w14:textId="158F5A98" w:rsidR="00BB1C97" w:rsidRPr="00B531A9" w:rsidRDefault="00BB1C97" w:rsidP="00B531A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Start 24</w:t>
      </w:r>
      <w:r w:rsid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h</w:t>
      </w:r>
      <w:r w:rsid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ou</w:t>
      </w: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rs prior (</w:t>
      </w:r>
      <w:r w:rsid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c</w:t>
      </w:r>
      <w:r w:rsidRPr="00B53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ount-down)</w:t>
      </w:r>
    </w:p>
    <w:p w14:paraId="382C08E0" w14:textId="37932CFF" w:rsidR="00BB1C97" w:rsidRDefault="00BB1C97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7508"/>
      </w:tblGrid>
      <w:tr w:rsidR="00B531A9" w14:paraId="4D2CA89B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65327B57" w14:textId="439553DD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24 hours</w:t>
            </w:r>
          </w:p>
        </w:tc>
        <w:tc>
          <w:tcPr>
            <w:tcW w:w="7716" w:type="dxa"/>
          </w:tcPr>
          <w:p w14:paraId="0D5714BE" w14:textId="77777777" w:rsidR="00B531A9" w:rsidRDefault="00B531A9" w:rsidP="00B531A9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hold: (</w:t>
            </w:r>
            <w:r w:rsidRPr="00B531A9"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unless instructed to take medications as usual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) </w:t>
            </w:r>
          </w:p>
          <w:p w14:paraId="1FEB069D" w14:textId="66CACE3E" w:rsidR="00B531A9" w:rsidRPr="00B531A9" w:rsidRDefault="00B531A9" w:rsidP="00B531A9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Symbicort,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Flutiform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Seretide,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Breo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Oxis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Serevent,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Onbrez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Spiolto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Brimica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Ultibro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Anoro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Trelegy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.</w:t>
            </w:r>
          </w:p>
          <w:p w14:paraId="5CB2A9E5" w14:textId="77777777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B531A9" w14:paraId="78F10E43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454D2A29" w14:textId="1AD84143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6 hours </w:t>
            </w:r>
          </w:p>
        </w:tc>
        <w:tc>
          <w:tcPr>
            <w:tcW w:w="7716" w:type="dxa"/>
          </w:tcPr>
          <w:p w14:paraId="525A4182" w14:textId="7C8621D7" w:rsidR="00B531A9" w:rsidRDefault="00B531A9" w:rsidP="00B531A9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hold: (</w:t>
            </w:r>
            <w:r w:rsidRPr="00B531A9"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unless instructed to take medications as usual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) </w:t>
            </w:r>
          </w:p>
          <w:p w14:paraId="5A0F078E" w14:textId="4A9FBF12" w:rsidR="00B531A9" w:rsidRPr="00B531A9" w:rsidRDefault="00B531A9" w:rsidP="00B531A9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Ventolin,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Asmol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Bricanyl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 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Airomir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Atrovent,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Tilade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and </w:t>
            </w:r>
            <w:proofErr w:type="spellStart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Intal</w:t>
            </w:r>
            <w:proofErr w:type="spellEnd"/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and other relievers for 6 hours prior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unless urgent</w:t>
            </w:r>
            <w:r w:rsidR="00E5288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ly required </w:t>
            </w:r>
          </w:p>
          <w:p w14:paraId="3C57374B" w14:textId="77777777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B531A9" w14:paraId="50F4AB8F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52BD0E42" w14:textId="303BBB10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4 hours </w:t>
            </w:r>
          </w:p>
        </w:tc>
        <w:tc>
          <w:tcPr>
            <w:tcW w:w="7716" w:type="dxa"/>
          </w:tcPr>
          <w:p w14:paraId="1B08BEFB" w14:textId="77777777" w:rsidR="00B531A9" w:rsidRDefault="00B531A9" w:rsidP="00B531A9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not 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consume alcohol or caffeine within 4 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ou</w:t>
            </w:r>
            <w:r w:rsidRPr="00B531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rs of testing</w:t>
            </w:r>
          </w:p>
          <w:p w14:paraId="39D8E5CD" w14:textId="40CD3220" w:rsidR="00B531A9" w:rsidRDefault="00B531A9" w:rsidP="00B531A9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B531A9" w14:paraId="48FC3BE3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55666EBB" w14:textId="317CE5E8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2 hours</w:t>
            </w:r>
          </w:p>
        </w:tc>
        <w:tc>
          <w:tcPr>
            <w:tcW w:w="7716" w:type="dxa"/>
          </w:tcPr>
          <w:p w14:paraId="69304C5C" w14:textId="77777777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Do not eat a large meal within 2 hours of testing </w:t>
            </w:r>
          </w:p>
          <w:p w14:paraId="55B2D758" w14:textId="3993765B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B531A9" w14:paraId="42492A18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0F92430B" w14:textId="6804E341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1 hour</w:t>
            </w:r>
          </w:p>
        </w:tc>
        <w:tc>
          <w:tcPr>
            <w:tcW w:w="7716" w:type="dxa"/>
          </w:tcPr>
          <w:p w14:paraId="5E257AAB" w14:textId="77777777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Do not smoke, eat or drink within 1 hour of testing</w:t>
            </w:r>
          </w:p>
          <w:p w14:paraId="7922ACB9" w14:textId="7CEE5450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B531A9" w14:paraId="52DD0008" w14:textId="77777777" w:rsidTr="00B531A9">
        <w:tc>
          <w:tcPr>
            <w:tcW w:w="1526" w:type="dxa"/>
            <w:shd w:val="clear" w:color="auto" w:fill="D9D9D9" w:themeFill="background1" w:themeFillShade="D9"/>
          </w:tcPr>
          <w:p w14:paraId="0BE0C259" w14:textId="1292C2C1" w:rsidR="00B531A9" w:rsidRPr="00B531A9" w:rsidRDefault="00B531A9" w:rsidP="00BB1C97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30 minutes </w:t>
            </w:r>
          </w:p>
        </w:tc>
        <w:tc>
          <w:tcPr>
            <w:tcW w:w="7716" w:type="dxa"/>
          </w:tcPr>
          <w:p w14:paraId="4F40B8C2" w14:textId="77777777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Do not exercise strenuously within 30 minutes of testing </w:t>
            </w:r>
          </w:p>
          <w:p w14:paraId="488C8BD3" w14:textId="5EDFEAD4" w:rsidR="00B531A9" w:rsidRDefault="00B531A9" w:rsidP="00BB1C97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2431F9D2" w14:textId="2C49B632" w:rsidR="00B531A9" w:rsidRDefault="00B531A9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5A26E945" w14:textId="77777777" w:rsidR="00BB1C97" w:rsidRPr="00B531A9" w:rsidRDefault="00BB1C97" w:rsidP="00BB1C9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21CFD755" w14:textId="77777777" w:rsidR="00BB1C97" w:rsidRPr="00B531A9" w:rsidRDefault="00BB1C97" w:rsidP="00B531A9">
      <w:pPr>
        <w:spacing w:after="0" w:line="240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  <w:t>Please do not wear restrictive clothing.</w:t>
      </w:r>
    </w:p>
    <w:p w14:paraId="5D65C7A0" w14:textId="77777777" w:rsidR="001D3A0B" w:rsidRPr="00B531A9" w:rsidRDefault="001D3A0B">
      <w:pPr>
        <w:rPr>
          <w:rFonts w:ascii="Calibri" w:hAnsi="Calibri" w:cs="Calibri"/>
        </w:rPr>
      </w:pPr>
    </w:p>
    <w:sectPr w:rsidR="001D3A0B" w:rsidRPr="00B531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071F" w14:textId="77777777" w:rsidR="00A77CA1" w:rsidRDefault="00A77CA1" w:rsidP="00B531A9">
      <w:pPr>
        <w:spacing w:after="0" w:line="240" w:lineRule="auto"/>
      </w:pPr>
      <w:r>
        <w:separator/>
      </w:r>
    </w:p>
  </w:endnote>
  <w:endnote w:type="continuationSeparator" w:id="0">
    <w:p w14:paraId="6996808B" w14:textId="77777777" w:rsidR="00A77CA1" w:rsidRDefault="00A77CA1" w:rsidP="00B5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5DCB" w14:textId="77777777" w:rsidR="00A77CA1" w:rsidRDefault="00A77CA1" w:rsidP="00B531A9">
      <w:pPr>
        <w:spacing w:after="0" w:line="240" w:lineRule="auto"/>
      </w:pPr>
      <w:r>
        <w:separator/>
      </w:r>
    </w:p>
  </w:footnote>
  <w:footnote w:type="continuationSeparator" w:id="0">
    <w:p w14:paraId="0309DB55" w14:textId="77777777" w:rsidR="00A77CA1" w:rsidRDefault="00A77CA1" w:rsidP="00B5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5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644"/>
    </w:tblGrid>
    <w:tr w:rsidR="00B531A9" w14:paraId="3747C85B" w14:textId="77777777" w:rsidTr="00B531A9">
      <w:tc>
        <w:tcPr>
          <w:tcW w:w="5812" w:type="dxa"/>
        </w:tcPr>
        <w:p w14:paraId="6AC27A25" w14:textId="77777777" w:rsidR="00B531A9" w:rsidRPr="0023132E" w:rsidRDefault="00B531A9" w:rsidP="00B531A9">
          <w:pPr>
            <w:pStyle w:val="Header"/>
            <w:rPr>
              <w:rFonts w:ascii="Century Gothic" w:hAnsi="Century Gothic" w:cs="Aparajita"/>
              <w:sz w:val="40"/>
              <w:szCs w:val="40"/>
            </w:rPr>
          </w:pPr>
          <w:r w:rsidRPr="0023132E">
            <w:rPr>
              <w:rFonts w:ascii="Century Gothic" w:hAnsi="Century Gothic" w:cs="Aparajita"/>
              <w:sz w:val="40"/>
              <w:szCs w:val="40"/>
            </w:rPr>
            <w:t>Dr David Burr Feng</w:t>
          </w:r>
        </w:p>
        <w:p w14:paraId="41D4D0D5" w14:textId="77777777" w:rsidR="00B531A9" w:rsidRPr="0023132E" w:rsidRDefault="00B531A9" w:rsidP="00B531A9">
          <w:pPr>
            <w:pStyle w:val="Header"/>
            <w:rPr>
              <w:rFonts w:ascii="Century Gothic" w:hAnsi="Century Gothic"/>
            </w:rPr>
          </w:pPr>
          <w:r w:rsidRPr="0023132E">
            <w:rPr>
              <w:rFonts w:ascii="Century Gothic" w:hAnsi="Century Gothic"/>
            </w:rPr>
            <w:t>MBBS FRACP</w:t>
          </w:r>
        </w:p>
        <w:p w14:paraId="1C5C4ABB" w14:textId="77777777" w:rsidR="00B531A9" w:rsidRPr="0023132E" w:rsidRDefault="00B531A9" w:rsidP="00B531A9">
          <w:pPr>
            <w:pStyle w:val="Header"/>
            <w:rPr>
              <w:rFonts w:ascii="Century Gothic" w:hAnsi="Century Gothic"/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Respiratory Physician</w:t>
          </w:r>
        </w:p>
        <w:p w14:paraId="1BABA920" w14:textId="77777777" w:rsidR="00B531A9" w:rsidRPr="0023132E" w:rsidRDefault="00B531A9" w:rsidP="00B531A9">
          <w:pPr>
            <w:pStyle w:val="Header"/>
            <w:rPr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Acute Care and General Medicine</w:t>
          </w:r>
        </w:p>
      </w:tc>
      <w:tc>
        <w:tcPr>
          <w:tcW w:w="4644" w:type="dxa"/>
        </w:tcPr>
        <w:p w14:paraId="2383E527" w14:textId="77777777" w:rsidR="00B531A9" w:rsidRDefault="00B531A9" w:rsidP="00B531A9">
          <w:pPr>
            <w:pStyle w:val="Header"/>
            <w:jc w:val="right"/>
          </w:pPr>
          <w:r>
            <w:t>Tasmanian Lung Centre</w:t>
          </w:r>
        </w:p>
        <w:p w14:paraId="15FAC94F" w14:textId="77777777" w:rsidR="00B531A9" w:rsidRDefault="00B531A9" w:rsidP="00B531A9">
          <w:pPr>
            <w:pStyle w:val="Header"/>
            <w:jc w:val="right"/>
          </w:pPr>
          <w:r>
            <w:t>Gleeson House, Calvary Lenah Valley</w:t>
          </w:r>
        </w:p>
        <w:p w14:paraId="5109A1C2" w14:textId="77777777" w:rsidR="00B531A9" w:rsidRDefault="00B531A9" w:rsidP="00B531A9">
          <w:pPr>
            <w:pStyle w:val="Header"/>
            <w:jc w:val="right"/>
          </w:pPr>
          <w:r>
            <w:t>49 Augusta Road, Lenah Valley TAS 7008</w:t>
          </w:r>
        </w:p>
        <w:p w14:paraId="798F62F2" w14:textId="77777777" w:rsidR="00B531A9" w:rsidRDefault="00B531A9" w:rsidP="00B531A9">
          <w:pPr>
            <w:pStyle w:val="Header"/>
            <w:jc w:val="right"/>
          </w:pPr>
          <w:r>
            <w:t>Ph: (03) 6278 5456</w:t>
          </w:r>
        </w:p>
        <w:p w14:paraId="0CD3C518" w14:textId="77777777" w:rsidR="00B531A9" w:rsidRDefault="00B531A9" w:rsidP="00B531A9">
          <w:pPr>
            <w:pStyle w:val="Header"/>
            <w:jc w:val="right"/>
          </w:pPr>
          <w:r>
            <w:t>Fax: (03) 6278 5233</w:t>
          </w:r>
        </w:p>
        <w:p w14:paraId="333CE1D7" w14:textId="77777777" w:rsidR="00B531A9" w:rsidRDefault="00B531A9" w:rsidP="00B531A9">
          <w:pPr>
            <w:pStyle w:val="Header"/>
            <w:jc w:val="right"/>
          </w:pPr>
          <w:r>
            <w:t xml:space="preserve">Email: TAS-LVH-CMG@calvarycare.org.au </w:t>
          </w:r>
        </w:p>
        <w:p w14:paraId="41B0D0D1" w14:textId="77777777" w:rsidR="00B531A9" w:rsidRDefault="00B531A9" w:rsidP="00B531A9">
          <w:pPr>
            <w:pStyle w:val="Header"/>
            <w:jc w:val="right"/>
          </w:pPr>
          <w:proofErr w:type="spellStart"/>
          <w:r>
            <w:t>Healthlink</w:t>
          </w:r>
          <w:proofErr w:type="spellEnd"/>
          <w:r>
            <w:t>: CHCTLVCS</w:t>
          </w:r>
        </w:p>
      </w:tc>
    </w:tr>
  </w:tbl>
  <w:p w14:paraId="2977D155" w14:textId="77777777" w:rsidR="00B531A9" w:rsidRDefault="00B53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97"/>
    <w:rsid w:val="001567FB"/>
    <w:rsid w:val="001D3A0B"/>
    <w:rsid w:val="0029520D"/>
    <w:rsid w:val="0046136D"/>
    <w:rsid w:val="00A77CA1"/>
    <w:rsid w:val="00A86A1B"/>
    <w:rsid w:val="00B531A9"/>
    <w:rsid w:val="00BB1C97"/>
    <w:rsid w:val="00CB5B43"/>
    <w:rsid w:val="00E52882"/>
    <w:rsid w:val="00FC0437"/>
    <w:rsid w:val="00FD583C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16BA"/>
  <w15:chartTrackingRefBased/>
  <w15:docId w15:val="{A6958029-B8B0-4338-8F6F-CDD0370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C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B1C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A9"/>
  </w:style>
  <w:style w:type="paragraph" w:styleId="Footer">
    <w:name w:val="footer"/>
    <w:basedOn w:val="Normal"/>
    <w:link w:val="Foot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A9"/>
  </w:style>
  <w:style w:type="table" w:styleId="TableGrid">
    <w:name w:val="Table Grid"/>
    <w:basedOn w:val="TableNormal"/>
    <w:uiPriority w:val="39"/>
    <w:rsid w:val="00B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Astley</dc:creator>
  <cp:keywords/>
  <dc:description/>
  <cp:lastModifiedBy>Beth McDonald</cp:lastModifiedBy>
  <cp:revision>2</cp:revision>
  <dcterms:created xsi:type="dcterms:W3CDTF">2024-11-21T12:09:00Z</dcterms:created>
  <dcterms:modified xsi:type="dcterms:W3CDTF">2024-11-21T12:09:00Z</dcterms:modified>
</cp:coreProperties>
</file>